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57C5D955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</w:t>
      </w:r>
      <w:r w:rsidR="00DE1904">
        <w:rPr>
          <w:rFonts w:ascii="Times New Roman" w:hAnsi="Times New Roman" w:cs="Times New Roman"/>
          <w:kern w:val="0"/>
        </w:rPr>
        <w:t>0294</w:t>
      </w:r>
      <w:r w:rsidR="00B03E59" w:rsidRPr="008147E6">
        <w:rPr>
          <w:rFonts w:ascii="Times New Roman" w:hAnsi="Times New Roman" w:cs="Times New Roman"/>
          <w:kern w:val="0"/>
        </w:rPr>
        <w:t>/24/KPO/149/2025/</w:t>
      </w:r>
      <w:r w:rsidR="00DE1904">
        <w:rPr>
          <w:rFonts w:ascii="Times New Roman" w:hAnsi="Times New Roman" w:cs="Times New Roman"/>
          <w:kern w:val="0"/>
        </w:rPr>
        <w:t>351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5AD2F6ED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 w:rsidR="00DE1904"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ochronie danych) (Dz. Urz. UE L 119 z 4.05.2016 r., str. 1, z późn.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324, z późn.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Odporności (Dz. Urz. UE L 57 z 18.02.2021 r., str. 17, z późn.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DE1904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highlight w:val="yellow"/>
        </w:rPr>
      </w:pPr>
      <w:bookmarkStart w:id="0" w:name="_GoBack"/>
      <w:bookmarkEnd w:id="0"/>
      <w:r w:rsidRPr="00DE1904">
        <w:rPr>
          <w:rFonts w:ascii="Times New Roman" w:hAnsi="Times New Roman" w:cs="Times New Roman"/>
          <w:highlight w:val="yellow"/>
        </w:rPr>
        <w:t>W celu sprawnego i terminowego przekazywania informacji, o których mowa w pkt 8, Strony</w:t>
      </w:r>
      <w:r w:rsidR="00B670C8" w:rsidRPr="00DE1904">
        <w:rPr>
          <w:rFonts w:ascii="Times New Roman" w:hAnsi="Times New Roman" w:cs="Times New Roman"/>
          <w:highlight w:val="yellow"/>
        </w:rPr>
        <w:t xml:space="preserve"> </w:t>
      </w:r>
      <w:r w:rsidRPr="00DE1904">
        <w:rPr>
          <w:rFonts w:ascii="Times New Roman" w:hAnsi="Times New Roman" w:cs="Times New Roman"/>
          <w:highlight w:val="yellow"/>
        </w:rPr>
        <w:t>ustanawiają następujące punkty kontaktowe:</w:t>
      </w:r>
    </w:p>
    <w:p w14:paraId="25CFAFFD" w14:textId="77777777" w:rsidR="002E1BDB" w:rsidRPr="00DE1904" w:rsidRDefault="002E1BDB" w:rsidP="00CC2E24">
      <w:pPr>
        <w:pStyle w:val="Akapitzlist"/>
        <w:ind w:left="993"/>
        <w:rPr>
          <w:rFonts w:ascii="Times New Roman" w:hAnsi="Times New Roman" w:cs="Times New Roman"/>
          <w:highlight w:val="yellow"/>
        </w:rPr>
      </w:pPr>
      <w:r w:rsidRPr="00DE1904">
        <w:rPr>
          <w:rFonts w:ascii="Times New Roman" w:hAnsi="Times New Roman" w:cs="Times New Roman"/>
          <w:highlight w:val="yellow"/>
        </w:rPr>
        <w:t>1) IK: iod@mfipr.gov.pl,</w:t>
      </w:r>
    </w:p>
    <w:p w14:paraId="2B9F4A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DE1904">
        <w:rPr>
          <w:rFonts w:ascii="Times New Roman" w:hAnsi="Times New Roman" w:cs="Times New Roman"/>
          <w:highlight w:val="yellow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1904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1335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37</cp:revision>
  <dcterms:created xsi:type="dcterms:W3CDTF">2025-06-10T09:59:00Z</dcterms:created>
  <dcterms:modified xsi:type="dcterms:W3CDTF">2025-12-12T08:10:00Z</dcterms:modified>
</cp:coreProperties>
</file>